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38" w:rsidRDefault="00D85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Queensland Government - </w:t>
      </w:r>
      <w:r w:rsidR="00564C31" w:rsidRPr="00564C31">
        <w:rPr>
          <w:rFonts w:ascii="Arial" w:hAnsi="Arial" w:cs="Arial"/>
          <w:sz w:val="20"/>
          <w:szCs w:val="20"/>
        </w:rPr>
        <w:t>Open Data</w:t>
      </w:r>
    </w:p>
    <w:p w:rsidR="00564C31" w:rsidRDefault="00D859AD" w:rsidP="00564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Dataset - “</w:t>
      </w:r>
      <w:r w:rsidR="00564C31" w:rsidRPr="00564C31">
        <w:rPr>
          <w:rFonts w:ascii="Arial" w:hAnsi="Arial" w:cs="Arial"/>
          <w:sz w:val="20"/>
          <w:szCs w:val="20"/>
        </w:rPr>
        <w:t>Queensland local government comparative information report</w:t>
      </w:r>
      <w:r>
        <w:rPr>
          <w:rFonts w:ascii="Arial" w:hAnsi="Arial" w:cs="Arial"/>
          <w:sz w:val="20"/>
          <w:szCs w:val="20"/>
        </w:rPr>
        <w:t>”</w:t>
      </w:r>
    </w:p>
    <w:p w:rsidR="008A0608" w:rsidRDefault="008A0608" w:rsidP="00564C31">
      <w:pPr>
        <w:rPr>
          <w:rFonts w:ascii="Arial" w:hAnsi="Arial" w:cs="Arial"/>
          <w:sz w:val="20"/>
          <w:szCs w:val="20"/>
        </w:rPr>
      </w:pPr>
    </w:p>
    <w:p w:rsidR="00564C31" w:rsidRDefault="00D859AD" w:rsidP="00564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 - “</w:t>
      </w:r>
      <w:r w:rsidR="00564C31" w:rsidRPr="00564C31">
        <w:rPr>
          <w:rFonts w:ascii="Arial" w:hAnsi="Arial" w:cs="Arial"/>
          <w:sz w:val="20"/>
          <w:szCs w:val="20"/>
        </w:rPr>
        <w:t>Financial Inputs</w:t>
      </w:r>
      <w:r>
        <w:rPr>
          <w:rFonts w:ascii="Arial" w:hAnsi="Arial" w:cs="Arial"/>
          <w:sz w:val="20"/>
          <w:szCs w:val="20"/>
        </w:rPr>
        <w:t>”</w:t>
      </w:r>
    </w:p>
    <w:p w:rsidR="00D859AD" w:rsidRDefault="00564C31" w:rsidP="00D85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</w:t>
      </w:r>
    </w:p>
    <w:p w:rsidR="00D859AD" w:rsidRDefault="00D859AD" w:rsidP="00D85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="0016014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6014F">
        <w:rPr>
          <w:rFonts w:ascii="Arial" w:hAnsi="Arial" w:cs="Arial"/>
          <w:sz w:val="20"/>
          <w:szCs w:val="20"/>
        </w:rPr>
        <w:t>Prior to 2013/14</w:t>
      </w:r>
      <w:r w:rsidRPr="00D859AD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following </w:t>
      </w:r>
      <w:r w:rsidRPr="00D859AD">
        <w:rPr>
          <w:rFonts w:ascii="Arial" w:hAnsi="Arial" w:cs="Arial"/>
          <w:sz w:val="20"/>
          <w:szCs w:val="20"/>
        </w:rPr>
        <w:t>items exc</w:t>
      </w:r>
      <w:r>
        <w:rPr>
          <w:rFonts w:ascii="Arial" w:hAnsi="Arial" w:cs="Arial"/>
          <w:sz w:val="20"/>
          <w:szCs w:val="20"/>
        </w:rPr>
        <w:t>luded unfunded depreciation:</w:t>
      </w:r>
      <w:r w:rsidRPr="00D859AD">
        <w:t xml:space="preserve"> </w:t>
      </w:r>
      <w:r w:rsidRPr="00D859AD">
        <w:rPr>
          <w:rFonts w:ascii="Arial" w:hAnsi="Arial" w:cs="Arial"/>
          <w:sz w:val="20"/>
          <w:szCs w:val="20"/>
        </w:rPr>
        <w:t>Total opera</w:t>
      </w:r>
      <w:r>
        <w:rPr>
          <w:rFonts w:ascii="Arial" w:hAnsi="Arial" w:cs="Arial"/>
          <w:sz w:val="20"/>
          <w:szCs w:val="20"/>
        </w:rPr>
        <w:t xml:space="preserve">ting expenses before interest </w:t>
      </w:r>
      <w:r w:rsidR="0016014F">
        <w:rPr>
          <w:rFonts w:ascii="Arial" w:hAnsi="Arial" w:cs="Arial"/>
          <w:sz w:val="20"/>
          <w:szCs w:val="20"/>
        </w:rPr>
        <w:t>–</w:t>
      </w:r>
      <w:r w:rsidRPr="00D859AD">
        <w:rPr>
          <w:rFonts w:ascii="Arial" w:hAnsi="Arial" w:cs="Arial"/>
          <w:sz w:val="20"/>
          <w:szCs w:val="20"/>
        </w:rPr>
        <w:t xml:space="preserve"> </w:t>
      </w:r>
      <w:r w:rsidR="0016014F">
        <w:rPr>
          <w:rFonts w:ascii="Arial" w:hAnsi="Arial" w:cs="Arial"/>
          <w:sz w:val="20"/>
          <w:szCs w:val="20"/>
        </w:rPr>
        <w:t>…</w:t>
      </w:r>
      <w:r w:rsidRPr="00D859AD">
        <w:rPr>
          <w:rFonts w:ascii="Arial" w:hAnsi="Arial" w:cs="Arial"/>
          <w:sz w:val="20"/>
          <w:szCs w:val="20"/>
        </w:rPr>
        <w:t xml:space="preserve"> $'000</w:t>
      </w:r>
      <w:r>
        <w:rPr>
          <w:rFonts w:ascii="Arial" w:hAnsi="Arial" w:cs="Arial"/>
          <w:sz w:val="20"/>
          <w:szCs w:val="20"/>
        </w:rPr>
        <w:t xml:space="preserve">; </w:t>
      </w:r>
      <w:r w:rsidRPr="00D859AD">
        <w:rPr>
          <w:rFonts w:ascii="Arial" w:hAnsi="Arial" w:cs="Arial"/>
          <w:sz w:val="20"/>
          <w:szCs w:val="20"/>
        </w:rPr>
        <w:t>Total operating expenses befor</w:t>
      </w:r>
      <w:r>
        <w:rPr>
          <w:rFonts w:ascii="Arial" w:hAnsi="Arial" w:cs="Arial"/>
          <w:sz w:val="20"/>
          <w:szCs w:val="20"/>
        </w:rPr>
        <w:t>e Interest (</w:t>
      </w:r>
      <w:proofErr w:type="spellStart"/>
      <w:r>
        <w:rPr>
          <w:rFonts w:ascii="Arial" w:hAnsi="Arial" w:cs="Arial"/>
          <w:sz w:val="20"/>
          <w:szCs w:val="20"/>
        </w:rPr>
        <w:t>excl</w:t>
      </w:r>
      <w:proofErr w:type="spellEnd"/>
      <w:r>
        <w:rPr>
          <w:rFonts w:ascii="Arial" w:hAnsi="Arial" w:cs="Arial"/>
          <w:sz w:val="20"/>
          <w:szCs w:val="20"/>
        </w:rPr>
        <w:t xml:space="preserve"> depreciation)</w:t>
      </w:r>
      <w:r w:rsidRPr="00D859AD">
        <w:rPr>
          <w:rFonts w:ascii="Arial" w:hAnsi="Arial" w:cs="Arial"/>
          <w:sz w:val="20"/>
          <w:szCs w:val="20"/>
        </w:rPr>
        <w:t xml:space="preserve"> </w:t>
      </w:r>
      <w:r w:rsidR="0016014F">
        <w:rPr>
          <w:rFonts w:ascii="Arial" w:hAnsi="Arial" w:cs="Arial"/>
          <w:sz w:val="20"/>
          <w:szCs w:val="20"/>
        </w:rPr>
        <w:t xml:space="preserve">– … </w:t>
      </w:r>
      <w:r w:rsidRPr="00D859AD">
        <w:rPr>
          <w:rFonts w:ascii="Arial" w:hAnsi="Arial" w:cs="Arial"/>
          <w:sz w:val="20"/>
          <w:szCs w:val="20"/>
        </w:rPr>
        <w:t>$'000</w:t>
      </w:r>
      <w:r>
        <w:rPr>
          <w:rFonts w:ascii="Arial" w:hAnsi="Arial" w:cs="Arial"/>
          <w:sz w:val="20"/>
          <w:szCs w:val="20"/>
        </w:rPr>
        <w:t>.</w:t>
      </w:r>
    </w:p>
    <w:p w:rsidR="00D859AD" w:rsidRPr="00D859AD" w:rsidRDefault="00D859AD" w:rsidP="00D85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</w:t>
      </w:r>
      <w:r w:rsidR="0016014F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6014F">
        <w:rPr>
          <w:rFonts w:ascii="Arial" w:hAnsi="Arial" w:cs="Arial"/>
          <w:sz w:val="20"/>
          <w:szCs w:val="20"/>
        </w:rPr>
        <w:t>Prior to 2013/14</w:t>
      </w:r>
      <w:r w:rsidRPr="00D859AD">
        <w:rPr>
          <w:rFonts w:ascii="Arial" w:hAnsi="Arial" w:cs="Arial"/>
          <w:sz w:val="20"/>
          <w:szCs w:val="20"/>
        </w:rPr>
        <w:t xml:space="preserve"> this item in</w:t>
      </w:r>
      <w:r>
        <w:rPr>
          <w:rFonts w:ascii="Arial" w:hAnsi="Arial" w:cs="Arial"/>
          <w:sz w:val="20"/>
          <w:szCs w:val="20"/>
        </w:rPr>
        <w:t xml:space="preserve">cluded capitalised expenses: </w:t>
      </w:r>
      <w:r w:rsidRPr="00D859AD">
        <w:rPr>
          <w:rFonts w:ascii="Arial" w:hAnsi="Arial" w:cs="Arial"/>
          <w:sz w:val="20"/>
          <w:szCs w:val="20"/>
        </w:rPr>
        <w:t xml:space="preserve">Councillor </w:t>
      </w:r>
      <w:proofErr w:type="gramStart"/>
      <w:r w:rsidRPr="00D859AD">
        <w:rPr>
          <w:rFonts w:ascii="Arial" w:hAnsi="Arial" w:cs="Arial"/>
          <w:sz w:val="20"/>
          <w:szCs w:val="20"/>
        </w:rPr>
        <w:t>remuneration</w:t>
      </w:r>
      <w:proofErr w:type="gramEnd"/>
      <w:r w:rsidRPr="00D859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(net of capitalised expenses)</w:t>
      </w:r>
      <w:r w:rsidRPr="00D859AD">
        <w:rPr>
          <w:rFonts w:ascii="Arial" w:hAnsi="Arial" w:cs="Arial"/>
          <w:sz w:val="20"/>
          <w:szCs w:val="20"/>
        </w:rPr>
        <w:t xml:space="preserve"> </w:t>
      </w:r>
      <w:r w:rsidR="0016014F">
        <w:rPr>
          <w:rFonts w:ascii="Arial" w:hAnsi="Arial" w:cs="Arial"/>
          <w:sz w:val="20"/>
          <w:szCs w:val="20"/>
        </w:rPr>
        <w:t>– …</w:t>
      </w:r>
      <w:r w:rsidRPr="00D859AD">
        <w:rPr>
          <w:rFonts w:ascii="Arial" w:hAnsi="Arial" w:cs="Arial"/>
          <w:sz w:val="20"/>
          <w:szCs w:val="20"/>
        </w:rPr>
        <w:t xml:space="preserve"> $'000</w:t>
      </w:r>
      <w:r>
        <w:rPr>
          <w:rFonts w:ascii="Arial" w:hAnsi="Arial" w:cs="Arial"/>
          <w:sz w:val="20"/>
          <w:szCs w:val="20"/>
        </w:rPr>
        <w:t>.</w:t>
      </w:r>
    </w:p>
    <w:p w:rsidR="00564C31" w:rsidRDefault="00564C31" w:rsidP="00D859AD">
      <w:pPr>
        <w:rPr>
          <w:rFonts w:ascii="Arial" w:hAnsi="Arial" w:cs="Arial"/>
          <w:sz w:val="20"/>
          <w:szCs w:val="20"/>
        </w:rPr>
      </w:pPr>
    </w:p>
    <w:p w:rsidR="00D859AD" w:rsidRDefault="00564C31" w:rsidP="00564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Notes</w:t>
      </w:r>
      <w:r w:rsidR="00D859AD">
        <w:rPr>
          <w:rFonts w:ascii="Arial" w:hAnsi="Arial" w:cs="Arial"/>
          <w:sz w:val="20"/>
          <w:szCs w:val="20"/>
        </w:rPr>
        <w:t xml:space="preserve"> relating to all Resources in the Dataset</w:t>
      </w:r>
    </w:p>
    <w:p w:rsidR="00D859AD" w:rsidRDefault="0016014F" w:rsidP="00564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</w:t>
      </w:r>
      <w:r w:rsidR="00D859AD">
        <w:rPr>
          <w:rFonts w:ascii="Arial" w:hAnsi="Arial" w:cs="Arial"/>
          <w:sz w:val="20"/>
          <w:szCs w:val="20"/>
        </w:rPr>
        <w:t xml:space="preserve"> </w:t>
      </w:r>
      <w:r w:rsidR="00D859AD" w:rsidRPr="00D859AD">
        <w:rPr>
          <w:rFonts w:ascii="Arial" w:hAnsi="Arial" w:cs="Arial"/>
          <w:sz w:val="20"/>
          <w:szCs w:val="20"/>
        </w:rPr>
        <w:t>Indigenous councils (excluding Aurukun &amp; Mornington Shires) completed the Consolidated Data Collectio</w:t>
      </w:r>
      <w:r>
        <w:rPr>
          <w:rFonts w:ascii="Arial" w:hAnsi="Arial" w:cs="Arial"/>
          <w:sz w:val="20"/>
          <w:szCs w:val="20"/>
        </w:rPr>
        <w:t>n for the first time in 2013/</w:t>
      </w:r>
      <w:r w:rsidR="00D859AD">
        <w:rPr>
          <w:rFonts w:ascii="Arial" w:hAnsi="Arial" w:cs="Arial"/>
          <w:sz w:val="20"/>
          <w:szCs w:val="20"/>
        </w:rPr>
        <w:t>14.</w:t>
      </w:r>
    </w:p>
    <w:p w:rsidR="00564C31" w:rsidRDefault="0016014F" w:rsidP="00564C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</w:t>
      </w:r>
      <w:r w:rsidR="00D859AD">
        <w:rPr>
          <w:rFonts w:ascii="Arial" w:hAnsi="Arial" w:cs="Arial"/>
          <w:sz w:val="20"/>
          <w:szCs w:val="20"/>
        </w:rPr>
        <w:t xml:space="preserve"> </w:t>
      </w:r>
      <w:r w:rsidR="00D859AD" w:rsidRPr="00D859AD">
        <w:rPr>
          <w:rFonts w:ascii="Arial" w:hAnsi="Arial" w:cs="Arial"/>
          <w:sz w:val="20"/>
          <w:szCs w:val="20"/>
        </w:rPr>
        <w:t xml:space="preserve">Eight councils were affected by de-amalgamation from 1 Jan 2014. </w:t>
      </w:r>
      <w:r>
        <w:rPr>
          <w:rFonts w:ascii="Arial" w:hAnsi="Arial" w:cs="Arial"/>
          <w:sz w:val="20"/>
          <w:szCs w:val="20"/>
        </w:rPr>
        <w:t xml:space="preserve">For the 2013/14 financial year: </w:t>
      </w:r>
      <w:r w:rsidR="00D859AD" w:rsidRPr="00D859AD">
        <w:rPr>
          <w:rFonts w:ascii="Arial" w:hAnsi="Arial" w:cs="Arial"/>
          <w:sz w:val="20"/>
          <w:szCs w:val="20"/>
        </w:rPr>
        <w:t>Douglas, Livingstone, Mareeba &amp; Noosa Shire Councils provided data for 1 Jan - 30 Jun 2014</w:t>
      </w:r>
      <w:r>
        <w:rPr>
          <w:rFonts w:ascii="Arial" w:hAnsi="Arial" w:cs="Arial"/>
          <w:sz w:val="20"/>
          <w:szCs w:val="20"/>
        </w:rPr>
        <w:t>;</w:t>
      </w:r>
      <w:r w:rsidR="00D859AD" w:rsidRPr="00D859AD">
        <w:rPr>
          <w:rFonts w:ascii="Arial" w:hAnsi="Arial" w:cs="Arial"/>
          <w:sz w:val="20"/>
          <w:szCs w:val="20"/>
        </w:rPr>
        <w:t xml:space="preserve"> Cairns, Rockhampton, Sunshine Coast &amp; Tablelands Regional Councils provided data for 2013</w:t>
      </w:r>
      <w:r>
        <w:rPr>
          <w:rFonts w:ascii="Arial" w:hAnsi="Arial" w:cs="Arial"/>
          <w:sz w:val="20"/>
          <w:szCs w:val="20"/>
        </w:rPr>
        <w:t>/</w:t>
      </w:r>
      <w:r w:rsidR="00D859AD" w:rsidRPr="00D859AD">
        <w:rPr>
          <w:rFonts w:ascii="Arial" w:hAnsi="Arial" w:cs="Arial"/>
          <w:sz w:val="20"/>
          <w:szCs w:val="20"/>
        </w:rPr>
        <w:t>14 FY, excluding the 4 newly-</w:t>
      </w:r>
      <w:proofErr w:type="spellStart"/>
      <w:r w:rsidR="00D859AD" w:rsidRPr="00D859AD">
        <w:rPr>
          <w:rFonts w:ascii="Arial" w:hAnsi="Arial" w:cs="Arial"/>
          <w:sz w:val="20"/>
          <w:szCs w:val="20"/>
        </w:rPr>
        <w:t>deamalgamated</w:t>
      </w:r>
      <w:proofErr w:type="spellEnd"/>
      <w:r w:rsidR="00D859AD" w:rsidRPr="00D859AD">
        <w:rPr>
          <w:rFonts w:ascii="Arial" w:hAnsi="Arial" w:cs="Arial"/>
          <w:sz w:val="20"/>
          <w:szCs w:val="20"/>
        </w:rPr>
        <w:t xml:space="preserve"> councils from 1 Jan - 30 Jun 2014.</w:t>
      </w:r>
    </w:p>
    <w:p w:rsidR="00143384" w:rsidRPr="00F85F2A" w:rsidRDefault="00143384" w:rsidP="001433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16014F">
        <w:rPr>
          <w:rFonts w:ascii="Arial" w:hAnsi="Arial" w:cs="Arial"/>
          <w:sz w:val="20"/>
          <w:szCs w:val="20"/>
        </w:rPr>
        <w:t>–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143384">
        <w:rPr>
          <w:rFonts w:ascii="Arial" w:hAnsi="Arial" w:cs="Arial"/>
          <w:sz w:val="20"/>
          <w:szCs w:val="20"/>
        </w:rPr>
        <w:t>Due to unique land tenure status in In</w:t>
      </w:r>
      <w:r>
        <w:rPr>
          <w:rFonts w:ascii="Arial" w:hAnsi="Arial" w:cs="Arial"/>
          <w:sz w:val="20"/>
          <w:szCs w:val="20"/>
        </w:rPr>
        <w:t>d</w:t>
      </w:r>
      <w:r w:rsidRPr="00143384">
        <w:rPr>
          <w:rFonts w:ascii="Arial" w:hAnsi="Arial" w:cs="Arial"/>
          <w:sz w:val="20"/>
          <w:szCs w:val="20"/>
        </w:rPr>
        <w:t>igenous communities, many Indigenous councils do not levy rates.</w:t>
      </w:r>
    </w:p>
    <w:p w:rsidR="00143384" w:rsidRPr="00F85F2A" w:rsidRDefault="00143384" w:rsidP="00564C31">
      <w:pPr>
        <w:rPr>
          <w:rFonts w:ascii="Arial" w:hAnsi="Arial" w:cs="Arial"/>
          <w:sz w:val="20"/>
          <w:szCs w:val="20"/>
        </w:rPr>
      </w:pPr>
    </w:p>
    <w:p w:rsidR="00564C31" w:rsidRPr="00F85F2A" w:rsidRDefault="00564C31" w:rsidP="00564C31">
      <w:pPr>
        <w:rPr>
          <w:rFonts w:ascii="Arial" w:hAnsi="Arial" w:cs="Arial"/>
          <w:sz w:val="20"/>
          <w:szCs w:val="20"/>
        </w:rPr>
      </w:pPr>
    </w:p>
    <w:sectPr w:rsidR="00564C31" w:rsidRPr="00F85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A5"/>
    <w:rsid w:val="00053916"/>
    <w:rsid w:val="00143384"/>
    <w:rsid w:val="0016014F"/>
    <w:rsid w:val="001842A5"/>
    <w:rsid w:val="00564C31"/>
    <w:rsid w:val="007F5414"/>
    <w:rsid w:val="007F7FD7"/>
    <w:rsid w:val="008A0608"/>
    <w:rsid w:val="00D859AD"/>
    <w:rsid w:val="00EA4DDE"/>
    <w:rsid w:val="00F8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Planning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Fletcher</dc:creator>
  <cp:lastModifiedBy>Peter Fletcher</cp:lastModifiedBy>
  <cp:revision>3</cp:revision>
  <dcterms:created xsi:type="dcterms:W3CDTF">2016-10-31T02:55:00Z</dcterms:created>
  <dcterms:modified xsi:type="dcterms:W3CDTF">2016-11-03T05:17:00Z</dcterms:modified>
</cp:coreProperties>
</file>